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C445" w14:textId="77777777" w:rsidR="00157BE0" w:rsidRPr="00ED1F6B" w:rsidRDefault="00157BE0" w:rsidP="00ED1F6B">
      <w:pPr>
        <w:spacing w:line="360" w:lineRule="auto"/>
        <w:jc w:val="center"/>
        <w:rPr>
          <w:b/>
        </w:rPr>
      </w:pPr>
      <w:r w:rsidRPr="00ED1F6B">
        <w:rPr>
          <w:b/>
        </w:rPr>
        <w:t>ТРЕБОВАНИЯ К ОФОРМЛЕНИЮ ТЕКСТОВ ДОКЛАДОВ КОНФЕРЕНЦИИ</w:t>
      </w:r>
    </w:p>
    <w:p w14:paraId="0C1720D9" w14:textId="1BA6BD64" w:rsidR="00D55528" w:rsidRPr="00ED1F6B" w:rsidRDefault="00D55528" w:rsidP="00ED1F6B">
      <w:pPr>
        <w:spacing w:line="360" w:lineRule="auto"/>
        <w:ind w:firstLine="425"/>
        <w:jc w:val="both"/>
        <w:rPr>
          <w:rFonts w:eastAsia="Calibri"/>
        </w:rPr>
      </w:pPr>
      <w:r w:rsidRPr="00ED1F6B">
        <w:rPr>
          <w:rFonts w:eastAsia="Calibri"/>
        </w:rPr>
        <w:t>Объем статьи не более 5 страниц. Текстовый редактор: Word</w:t>
      </w:r>
      <w:r w:rsidR="004665A8" w:rsidRPr="00ED1F6B">
        <w:rPr>
          <w:rFonts w:eastAsia="Calibri"/>
        </w:rPr>
        <w:t>;</w:t>
      </w:r>
      <w:r w:rsidRPr="00ED1F6B">
        <w:rPr>
          <w:rFonts w:eastAsia="Calibri"/>
        </w:rPr>
        <w:t xml:space="preserve"> шрифт: Times New Roman; размер - 12, интервал - 1,5, выравнивание по ширине, абзац – 1 см. (отступ табулятором и пробелами не допускается), поля: слева, справа, сверху и снизу – по 2,0 см.</w:t>
      </w:r>
    </w:p>
    <w:p w14:paraId="627819F4" w14:textId="31B1992B" w:rsidR="001F2B4D" w:rsidRPr="00ED1F6B" w:rsidRDefault="00D55528" w:rsidP="00ED1F6B">
      <w:pPr>
        <w:spacing w:line="360" w:lineRule="auto"/>
        <w:ind w:firstLine="425"/>
        <w:jc w:val="both"/>
        <w:rPr>
          <w:spacing w:val="-4"/>
        </w:rPr>
      </w:pPr>
      <w:r w:rsidRPr="00ED1F6B">
        <w:rPr>
          <w:rFonts w:eastAsia="Calibri"/>
        </w:rPr>
        <w:t xml:space="preserve">На первой строке – название доклада заглавными буквами жирным шрифтом на русском языке. На второй строке по центру – инициалы и фамилия автора. На третьей строке – название организации. </w:t>
      </w:r>
      <w:r w:rsidR="00434D72" w:rsidRPr="00ED1F6B">
        <w:rPr>
          <w:rFonts w:eastAsia="Calibri"/>
        </w:rPr>
        <w:t>На следующей строке – электронная по</w:t>
      </w:r>
      <w:r w:rsidR="003C246A" w:rsidRPr="00ED1F6B">
        <w:rPr>
          <w:rFonts w:eastAsia="Calibri"/>
        </w:rPr>
        <w:t>ч</w:t>
      </w:r>
      <w:r w:rsidR="00434D72" w:rsidRPr="00ED1F6B">
        <w:rPr>
          <w:rFonts w:eastAsia="Calibri"/>
        </w:rPr>
        <w:t xml:space="preserve">та автора </w:t>
      </w:r>
      <w:r w:rsidR="00EB37BF" w:rsidRPr="00ED1F6B">
        <w:rPr>
          <w:rFonts w:eastAsia="Calibri"/>
        </w:rPr>
        <w:t xml:space="preserve">(основного докладчика). </w:t>
      </w:r>
      <w:r w:rsidRPr="00ED1F6B">
        <w:rPr>
          <w:rFonts w:eastAsia="Calibri"/>
        </w:rPr>
        <w:t>Основной текст начинается через одну пропущенную строку.</w:t>
      </w:r>
      <w:r w:rsidR="00EB37BF" w:rsidRPr="00ED1F6B">
        <w:rPr>
          <w:rFonts w:eastAsia="Calibri"/>
        </w:rPr>
        <w:t xml:space="preserve"> </w:t>
      </w:r>
      <w:r w:rsidRPr="00ED1F6B">
        <w:rPr>
          <w:rFonts w:eastAsia="Calibri"/>
        </w:rPr>
        <w:t xml:space="preserve">Далее следует аннотация. Аннотация (объем аннотации не более </w:t>
      </w:r>
      <w:r w:rsidR="005239F2" w:rsidRPr="00ED1F6B">
        <w:rPr>
          <w:rFonts w:eastAsia="Calibri"/>
        </w:rPr>
        <w:t>10</w:t>
      </w:r>
      <w:r w:rsidRPr="00ED1F6B">
        <w:rPr>
          <w:rFonts w:eastAsia="Calibri"/>
        </w:rPr>
        <w:t>00 печатных знаков с пробелами) приводится на русском и английском языках. Текст аннотации должен содержать основные результаты статьи. Аннотация не должна содержать каких-либо ссылок.</w:t>
      </w:r>
      <w:r w:rsidR="001F2B4D" w:rsidRPr="00ED1F6B">
        <w:rPr>
          <w:bCs/>
        </w:rPr>
        <w:t xml:space="preserve"> </w:t>
      </w:r>
      <w:r w:rsidRPr="00ED1F6B">
        <w:rPr>
          <w:rFonts w:eastAsia="Calibri"/>
        </w:rPr>
        <w:t>Ключевые слова или словосочетания (4-7) отделяются друг от друга запятой. Приводятся на русском и английском языках.</w:t>
      </w:r>
      <w:r w:rsidR="00434D72" w:rsidRPr="00ED1F6B">
        <w:rPr>
          <w:rFonts w:eastAsia="Calibri"/>
        </w:rPr>
        <w:t xml:space="preserve"> </w:t>
      </w:r>
      <w:r w:rsidRPr="00ED1F6B">
        <w:rPr>
          <w:rFonts w:eastAsia="Calibri"/>
        </w:rPr>
        <w:t>Формулы в Microsoft Equation, рисунки в JPG, таблицы в Microsoft Word, обязательна нумерация таблиц и рисунков.</w:t>
      </w:r>
      <w:r w:rsidR="00EB37BF" w:rsidRPr="00ED1F6B">
        <w:rPr>
          <w:rFonts w:eastAsia="Calibri"/>
        </w:rPr>
        <w:t xml:space="preserve"> </w:t>
      </w:r>
      <w:r w:rsidRPr="00ED1F6B">
        <w:rPr>
          <w:rFonts w:eastAsia="Calibri"/>
        </w:rPr>
        <w:t xml:space="preserve">Список литературы в конце статьи оформляется </w:t>
      </w:r>
      <w:r w:rsidR="00BC5F1A" w:rsidRPr="00ED1F6B">
        <w:rPr>
          <w:rFonts w:eastAsia="Calibri"/>
        </w:rPr>
        <w:t>по алфавиту, иностранные источники в конце списка</w:t>
      </w:r>
      <w:r w:rsidRPr="00ED1F6B">
        <w:rPr>
          <w:rFonts w:eastAsia="Calibri"/>
        </w:rPr>
        <w:t>.</w:t>
      </w:r>
      <w:r w:rsidR="001F2B4D" w:rsidRPr="00ED1F6B">
        <w:rPr>
          <w:spacing w:val="-4"/>
        </w:rPr>
        <w:t xml:space="preserve"> </w:t>
      </w:r>
    </w:p>
    <w:p w14:paraId="6B0D5837" w14:textId="4456FEC4" w:rsidR="001F2B4D" w:rsidRDefault="001F2B4D" w:rsidP="00ED1F6B">
      <w:pPr>
        <w:pStyle w:val="Default"/>
        <w:spacing w:line="360" w:lineRule="auto"/>
        <w:ind w:firstLine="426"/>
        <w:jc w:val="both"/>
        <w:rPr>
          <w:spacing w:val="-4"/>
        </w:rPr>
      </w:pPr>
      <w:r w:rsidRPr="00ED1F6B">
        <w:rPr>
          <w:spacing w:val="-4"/>
        </w:rPr>
        <w:t xml:space="preserve">Оргкомитет оставляет за собой право отклонить материалы, не соответствующие тематике конференции и / или оформленные с нарушением указанных требований. </w:t>
      </w:r>
    </w:p>
    <w:p w14:paraId="587888EE" w14:textId="77777777" w:rsidR="00ED1F6B" w:rsidRPr="00ED1F6B" w:rsidRDefault="00ED1F6B" w:rsidP="00ED1F6B">
      <w:pPr>
        <w:pStyle w:val="Default"/>
        <w:spacing w:line="360" w:lineRule="auto"/>
        <w:ind w:firstLine="426"/>
        <w:jc w:val="both"/>
        <w:rPr>
          <w:bCs/>
          <w:color w:val="auto"/>
        </w:rPr>
      </w:pPr>
    </w:p>
    <w:p w14:paraId="02EC6588" w14:textId="1181A6B3" w:rsidR="002557CB" w:rsidRPr="00ED1F6B" w:rsidRDefault="002557CB" w:rsidP="00ED1F6B">
      <w:pPr>
        <w:spacing w:line="360" w:lineRule="auto"/>
        <w:ind w:left="708"/>
        <w:jc w:val="center"/>
        <w:rPr>
          <w:b/>
        </w:rPr>
      </w:pPr>
      <w:r w:rsidRPr="00ED1F6B">
        <w:rPr>
          <w:b/>
        </w:rPr>
        <w:t xml:space="preserve">ПРИМЕР ОФОРМЛЕНИЯ </w:t>
      </w:r>
      <w:r w:rsidR="001F2B4D" w:rsidRPr="00ED1F6B">
        <w:rPr>
          <w:b/>
        </w:rPr>
        <w:t>СТАТЬИ</w:t>
      </w:r>
    </w:p>
    <w:p w14:paraId="7944AD8A" w14:textId="17DBCF79" w:rsidR="005239F2" w:rsidRPr="006558CD" w:rsidRDefault="005239F2" w:rsidP="006558CD">
      <w:pPr>
        <w:spacing w:line="360" w:lineRule="auto"/>
        <w:rPr>
          <w:b/>
          <w:bCs/>
        </w:rPr>
      </w:pPr>
      <w:r w:rsidRPr="006558CD">
        <w:rPr>
          <w:b/>
          <w:bCs/>
        </w:rPr>
        <w:t>УДК 621.</w:t>
      </w:r>
      <w:r w:rsidR="00DC7BAB" w:rsidRPr="006558CD">
        <w:rPr>
          <w:b/>
          <w:bCs/>
        </w:rPr>
        <w:t>6</w:t>
      </w:r>
    </w:p>
    <w:p w14:paraId="67B8E204" w14:textId="77777777" w:rsidR="00EB37BF" w:rsidRPr="006558CD" w:rsidRDefault="00EB37BF" w:rsidP="006558CD">
      <w:pPr>
        <w:spacing w:line="360" w:lineRule="auto"/>
      </w:pPr>
    </w:p>
    <w:p w14:paraId="74FC9255" w14:textId="1149AFA3" w:rsidR="005239F2" w:rsidRPr="006558CD" w:rsidRDefault="00BC5F1A" w:rsidP="006558CD">
      <w:pPr>
        <w:spacing w:line="360" w:lineRule="auto"/>
        <w:jc w:val="center"/>
        <w:rPr>
          <w:b/>
          <w:bCs/>
        </w:rPr>
      </w:pPr>
      <w:r w:rsidRPr="006558CD">
        <w:rPr>
          <w:b/>
          <w:bCs/>
        </w:rPr>
        <w:t>ОПРЕДЕЛЕНИЕ ГИДРОДИНАМИЧЕСКИХ ХАРАКТЕРИСТИК ДРОССЕЛЬНОГО УСТРОЙСТВА С ПОМОЩЬЮ ВЫЧИСЛИТЕЛЬНОЙ ГИДРОДИНАМИКИ</w:t>
      </w:r>
    </w:p>
    <w:p w14:paraId="667ECB22" w14:textId="7CC25863" w:rsidR="00BC5F1A" w:rsidRPr="006558CD" w:rsidRDefault="00BC5F1A" w:rsidP="006558CD">
      <w:pPr>
        <w:spacing w:line="360" w:lineRule="auto"/>
        <w:jc w:val="center"/>
      </w:pPr>
      <w:r w:rsidRPr="006558CD">
        <w:t>Волков В.Ю., Белова О.В.</w:t>
      </w:r>
    </w:p>
    <w:p w14:paraId="03E3F5B9" w14:textId="06FB01C0" w:rsidR="005239F2" w:rsidRPr="006558CD" w:rsidRDefault="005239F2" w:rsidP="006558CD">
      <w:pPr>
        <w:spacing w:line="360" w:lineRule="auto"/>
        <w:jc w:val="center"/>
      </w:pPr>
      <w:r w:rsidRPr="006558CD">
        <w:t>Московский государственный технический университет им. Н.Э. Баумана, Москва, Российская Федерация</w:t>
      </w:r>
    </w:p>
    <w:p w14:paraId="5B567B65" w14:textId="2C119F4C" w:rsidR="005239F2" w:rsidRPr="006558CD" w:rsidRDefault="003B419A" w:rsidP="006558CD">
      <w:pPr>
        <w:spacing w:line="360" w:lineRule="auto"/>
        <w:jc w:val="center"/>
        <w:rPr>
          <w:lang w:val="en-US"/>
        </w:rPr>
      </w:pPr>
      <w:r w:rsidRPr="006558CD">
        <w:rPr>
          <w:lang w:val="en-US"/>
        </w:rPr>
        <w:t>E</w:t>
      </w:r>
      <w:r w:rsidR="005239F2" w:rsidRPr="006558CD">
        <w:rPr>
          <w:lang w:val="en-US"/>
        </w:rPr>
        <w:t xml:space="preserve">-mail: </w:t>
      </w:r>
      <w:hyperlink r:id="rId6" w:history="1">
        <w:r w:rsidR="00BC5F1A" w:rsidRPr="006558CD">
          <w:rPr>
            <w:rStyle w:val="a4"/>
            <w:lang w:val="en-US"/>
          </w:rPr>
          <w:t>volkov@bmstu.ru</w:t>
        </w:r>
      </w:hyperlink>
      <w:r w:rsidRPr="006558CD">
        <w:rPr>
          <w:lang w:val="en-US"/>
        </w:rPr>
        <w:t xml:space="preserve">, </w:t>
      </w:r>
      <w:r w:rsidRPr="006558CD">
        <w:rPr>
          <w:rStyle w:val="a4"/>
          <w:lang w:val="en-US"/>
        </w:rPr>
        <w:t>ovbelova@bmstu.ru</w:t>
      </w:r>
    </w:p>
    <w:p w14:paraId="324D032B" w14:textId="77777777" w:rsidR="005239F2" w:rsidRPr="006558CD" w:rsidRDefault="005239F2" w:rsidP="006558CD">
      <w:pPr>
        <w:spacing w:line="360" w:lineRule="auto"/>
        <w:jc w:val="center"/>
        <w:rPr>
          <w:lang w:val="en-US"/>
        </w:rPr>
      </w:pPr>
    </w:p>
    <w:p w14:paraId="721871D2" w14:textId="780B71B7" w:rsidR="00BC5F1A" w:rsidRPr="006558CD" w:rsidRDefault="00BC5F1A" w:rsidP="00ED1F6B">
      <w:pPr>
        <w:spacing w:line="360" w:lineRule="auto"/>
        <w:jc w:val="both"/>
      </w:pPr>
      <w:r w:rsidRPr="006558CD">
        <w:t>Рассмотрены стационарные характеристики дроссельного устройства с кромками лабиринтного уплотнения, создающими дополнительное сопротивление по тракту течения рабочей среды. Определены геометрические характеристики гидравлической конструкции, работающей на принципе вихревого запирания потока.</w:t>
      </w:r>
    </w:p>
    <w:p w14:paraId="5E893F1D" w14:textId="5BD2F58C" w:rsidR="005239F2" w:rsidRPr="006558CD" w:rsidRDefault="005239F2" w:rsidP="00ED1F6B">
      <w:pPr>
        <w:spacing w:line="360" w:lineRule="auto"/>
        <w:jc w:val="both"/>
      </w:pPr>
      <w:r w:rsidRPr="006558CD">
        <w:rPr>
          <w:b/>
          <w:bCs/>
        </w:rPr>
        <w:t>Ключевые слова:</w:t>
      </w:r>
      <w:r w:rsidRPr="006558CD">
        <w:t xml:space="preserve"> </w:t>
      </w:r>
      <w:r w:rsidR="003B419A" w:rsidRPr="006558CD">
        <w:t>дроссельное устройство, лабиринтное уплотнение, коэффициент гидравлического сопротивления</w:t>
      </w:r>
    </w:p>
    <w:p w14:paraId="43E1FD7C" w14:textId="77777777" w:rsidR="00434D72" w:rsidRPr="006558CD" w:rsidRDefault="00434D72" w:rsidP="006558CD">
      <w:pPr>
        <w:spacing w:line="360" w:lineRule="auto"/>
        <w:jc w:val="center"/>
      </w:pPr>
    </w:p>
    <w:p w14:paraId="3895602E" w14:textId="69B8C360" w:rsidR="003B419A" w:rsidRPr="006558CD" w:rsidRDefault="003B419A" w:rsidP="006558CD">
      <w:pPr>
        <w:spacing w:line="360" w:lineRule="auto"/>
        <w:jc w:val="center"/>
        <w:rPr>
          <w:b/>
          <w:bCs/>
          <w:lang w:val="en-US"/>
        </w:rPr>
      </w:pPr>
      <w:r w:rsidRPr="006558CD">
        <w:rPr>
          <w:b/>
          <w:bCs/>
          <w:lang w:val="en-US"/>
        </w:rPr>
        <w:lastRenderedPageBreak/>
        <w:t>CFD THROTTLE DEVICE HYDRODYNAMIC CHARACTERISTICS DETERMINATION</w:t>
      </w:r>
    </w:p>
    <w:p w14:paraId="45E9D3DD" w14:textId="4423CF4A" w:rsidR="00BC5F1A" w:rsidRPr="006558CD" w:rsidRDefault="00BC5F1A" w:rsidP="006558CD">
      <w:pPr>
        <w:spacing w:line="360" w:lineRule="auto"/>
        <w:jc w:val="center"/>
        <w:rPr>
          <w:lang w:val="en-US"/>
        </w:rPr>
      </w:pPr>
      <w:r w:rsidRPr="006558CD">
        <w:rPr>
          <w:lang w:val="en-US"/>
        </w:rPr>
        <w:t>Volkov V.Yu</w:t>
      </w:r>
      <w:r w:rsidR="005A05CF" w:rsidRPr="006558CD">
        <w:rPr>
          <w:lang w:val="en-US"/>
        </w:rPr>
        <w:t xml:space="preserve">., </w:t>
      </w:r>
      <w:r w:rsidRPr="006558CD">
        <w:rPr>
          <w:lang w:val="en-US"/>
        </w:rPr>
        <w:t xml:space="preserve">Belova </w:t>
      </w:r>
      <w:r w:rsidRPr="006558CD">
        <w:t>О</w:t>
      </w:r>
      <w:r w:rsidRPr="006558CD">
        <w:rPr>
          <w:lang w:val="en-US"/>
        </w:rPr>
        <w:t>.V.</w:t>
      </w:r>
    </w:p>
    <w:p w14:paraId="5A1006A2" w14:textId="77777777" w:rsidR="005239F2" w:rsidRPr="006558CD" w:rsidRDefault="005239F2" w:rsidP="006558CD">
      <w:pPr>
        <w:spacing w:line="360" w:lineRule="auto"/>
        <w:jc w:val="center"/>
        <w:rPr>
          <w:lang w:val="en-US"/>
        </w:rPr>
      </w:pPr>
      <w:r w:rsidRPr="006558CD">
        <w:rPr>
          <w:lang w:val="en-US"/>
        </w:rPr>
        <w:t>Bauman Moscow State Technical University, Moscow, Russian Federation</w:t>
      </w:r>
    </w:p>
    <w:p w14:paraId="33DB5F40" w14:textId="2801FD70" w:rsidR="005239F2" w:rsidRPr="006558CD" w:rsidRDefault="005239F2" w:rsidP="006558CD">
      <w:pPr>
        <w:spacing w:line="360" w:lineRule="auto"/>
        <w:jc w:val="center"/>
        <w:rPr>
          <w:lang w:val="en-US"/>
        </w:rPr>
      </w:pPr>
      <w:r w:rsidRPr="006558CD">
        <w:rPr>
          <w:lang w:val="en-US"/>
        </w:rPr>
        <w:t xml:space="preserve">e-mail: </w:t>
      </w:r>
      <w:hyperlink r:id="rId7" w:history="1">
        <w:r w:rsidR="003B419A" w:rsidRPr="006558CD">
          <w:rPr>
            <w:rStyle w:val="a4"/>
            <w:lang w:val="en-US"/>
          </w:rPr>
          <w:t>volkov@bmstu.ru</w:t>
        </w:r>
      </w:hyperlink>
      <w:r w:rsidR="003B419A" w:rsidRPr="006558CD">
        <w:rPr>
          <w:lang w:val="en-US"/>
        </w:rPr>
        <w:t xml:space="preserve">, </w:t>
      </w:r>
      <w:r w:rsidR="003B419A" w:rsidRPr="006558CD">
        <w:rPr>
          <w:rStyle w:val="a4"/>
          <w:lang w:val="en-US"/>
        </w:rPr>
        <w:t>ovbelova@bmstu.ru</w:t>
      </w:r>
    </w:p>
    <w:p w14:paraId="7F7FB4D5" w14:textId="77777777" w:rsidR="00EB37BF" w:rsidRPr="006558CD" w:rsidRDefault="00EB37BF" w:rsidP="006558CD">
      <w:pPr>
        <w:spacing w:line="360" w:lineRule="auto"/>
        <w:jc w:val="center"/>
        <w:rPr>
          <w:lang w:val="en-US"/>
        </w:rPr>
      </w:pPr>
    </w:p>
    <w:p w14:paraId="15BE7DAC" w14:textId="4474E1A6" w:rsidR="003B419A" w:rsidRPr="006558CD" w:rsidRDefault="003B419A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t>The stationary characteristics of a throttle device with labyrinth seal edges that create additional resistance along the flow path of the working medium are considered. The geometric characteristics of a hydraulic structure operating on the principle of vortex flow locking are determined.</w:t>
      </w:r>
    </w:p>
    <w:p w14:paraId="01600E88" w14:textId="525FA645" w:rsidR="005239F2" w:rsidRPr="006558CD" w:rsidRDefault="005239F2" w:rsidP="006558CD">
      <w:pPr>
        <w:spacing w:line="360" w:lineRule="auto"/>
        <w:jc w:val="both"/>
        <w:rPr>
          <w:lang w:val="en-US"/>
        </w:rPr>
      </w:pPr>
      <w:r w:rsidRPr="006558CD">
        <w:rPr>
          <w:b/>
          <w:bCs/>
          <w:lang w:val="en-US"/>
        </w:rPr>
        <w:t>Keywords:</w:t>
      </w:r>
      <w:r w:rsidRPr="006558CD">
        <w:rPr>
          <w:lang w:val="en-US"/>
        </w:rPr>
        <w:t xml:space="preserve"> </w:t>
      </w:r>
      <w:r w:rsidR="003B419A" w:rsidRPr="006558CD">
        <w:rPr>
          <w:lang w:val="en-US"/>
        </w:rPr>
        <w:t>throttle device, labyrinth seal, coefficient of hydraulic resistance</w:t>
      </w:r>
    </w:p>
    <w:p w14:paraId="70F5E85C" w14:textId="77777777" w:rsidR="005239F2" w:rsidRPr="006558CD" w:rsidRDefault="005239F2" w:rsidP="006558CD">
      <w:pPr>
        <w:spacing w:line="360" w:lineRule="auto"/>
        <w:jc w:val="both"/>
        <w:rPr>
          <w:lang w:val="en-US"/>
        </w:rPr>
      </w:pPr>
    </w:p>
    <w:p w14:paraId="4CCF313E" w14:textId="65515733" w:rsidR="005239F2" w:rsidRPr="006558CD" w:rsidRDefault="003B419A" w:rsidP="006558CD">
      <w:pPr>
        <w:spacing w:line="360" w:lineRule="auto"/>
        <w:jc w:val="both"/>
      </w:pPr>
      <w:r w:rsidRPr="006558CD">
        <w:rPr>
          <w:b/>
          <w:bCs/>
        </w:rPr>
        <w:t>Введение.</w:t>
      </w:r>
      <w:r w:rsidRPr="006558CD">
        <w:t xml:space="preserve"> При добыче нефти используют специальные устройства [2, 3], обеспечивающие близкий к равномерному расход среды на протяжении всего рабочего участка</w:t>
      </w:r>
      <w:r w:rsidR="00DC7BAB" w:rsidRPr="006558CD">
        <w:t xml:space="preserve"> – так называемые «мягкие» дроссели (рис. 1)</w:t>
      </w:r>
      <w:r w:rsidRPr="006558CD">
        <w:t>. Длина участка может достигать 100 и более гидравлических диаметров подводящего трубопровода [1].</w:t>
      </w:r>
      <w:r w:rsidR="005239F2" w:rsidRPr="006558CD">
        <w:t>…</w:t>
      </w:r>
    </w:p>
    <w:p w14:paraId="5C54755D" w14:textId="1469C682" w:rsidR="00DC7BAB" w:rsidRPr="006558CD" w:rsidRDefault="00B7155F" w:rsidP="006558CD">
      <w:pPr>
        <w:spacing w:line="360" w:lineRule="auto"/>
        <w:jc w:val="center"/>
      </w:pPr>
      <w:r w:rsidRPr="006558CD">
        <w:rPr>
          <w:noProof/>
        </w:rPr>
        <w:drawing>
          <wp:inline distT="0" distB="0" distL="0" distR="0" wp14:anchorId="2D593308" wp14:editId="75107BC9">
            <wp:extent cx="3060700" cy="12890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82CC3" w14:textId="2A8ED2C9" w:rsidR="00DC7BAB" w:rsidRPr="006558CD" w:rsidRDefault="00602312" w:rsidP="006558CD">
      <w:pPr>
        <w:spacing w:line="360" w:lineRule="auto"/>
        <w:ind w:left="2124"/>
        <w:jc w:val="both"/>
      </w:pPr>
      <w:r w:rsidRPr="006558CD">
        <w:t>а)</w:t>
      </w:r>
      <w:r w:rsidR="00DC7BAB" w:rsidRPr="006558CD">
        <w:t xml:space="preserve"> </w:t>
      </w:r>
      <w:r w:rsidR="00DC7BAB" w:rsidRPr="006558CD">
        <w:tab/>
      </w:r>
      <w:r w:rsidR="00DC7BAB" w:rsidRPr="006558CD">
        <w:tab/>
      </w:r>
      <w:r w:rsidR="00DC7BAB" w:rsidRPr="006558CD">
        <w:tab/>
      </w:r>
      <w:r w:rsidR="00DC7BAB" w:rsidRPr="006558CD">
        <w:tab/>
      </w:r>
      <w:r w:rsidR="00DC7BAB" w:rsidRPr="006558CD">
        <w:tab/>
        <w:t>б</w:t>
      </w:r>
      <w:r w:rsidRPr="006558CD">
        <w:t>)</w:t>
      </w:r>
    </w:p>
    <w:p w14:paraId="125B02CF" w14:textId="125D3C57" w:rsidR="00DC7BAB" w:rsidRPr="006558CD" w:rsidRDefault="00DC7BAB" w:rsidP="006558CD">
      <w:pPr>
        <w:spacing w:line="360" w:lineRule="auto"/>
        <w:jc w:val="center"/>
      </w:pPr>
      <w:r w:rsidRPr="006558CD">
        <w:rPr>
          <w:b/>
          <w:bCs/>
        </w:rPr>
        <w:t>Рис. 1.</w:t>
      </w:r>
      <w:r w:rsidRPr="006558CD">
        <w:t xml:space="preserve"> Конструкция «мягкого» дросселя (кожух не показан): а − существующая конструкция дросселя; б − вариант конструкции дросселя с уплотнениями</w:t>
      </w:r>
    </w:p>
    <w:p w14:paraId="66EC867B" w14:textId="77777777" w:rsidR="00140D2B" w:rsidRPr="006558CD" w:rsidRDefault="00140D2B" w:rsidP="006558CD">
      <w:pPr>
        <w:spacing w:line="360" w:lineRule="auto"/>
        <w:jc w:val="both"/>
      </w:pPr>
    </w:p>
    <w:p w14:paraId="43BBFCAD" w14:textId="11CFC716" w:rsidR="005239F2" w:rsidRPr="006558CD" w:rsidRDefault="00140D2B" w:rsidP="006558CD">
      <w:pPr>
        <w:spacing w:line="360" w:lineRule="auto"/>
        <w:jc w:val="both"/>
      </w:pPr>
      <w:r w:rsidRPr="006558CD">
        <w:rPr>
          <w:b/>
          <w:bCs/>
        </w:rPr>
        <w:t xml:space="preserve">Математическая модель. </w:t>
      </w:r>
      <w:r w:rsidRPr="006558CD">
        <w:t>Математическая модель состоит из следующих уравнений: …</w:t>
      </w:r>
    </w:p>
    <w:p w14:paraId="6B3BA54C" w14:textId="7E558D48" w:rsidR="00140D2B" w:rsidRPr="006558CD" w:rsidRDefault="00140D2B" w:rsidP="006558CD">
      <w:pPr>
        <w:spacing w:line="360" w:lineRule="auto"/>
        <w:jc w:val="both"/>
        <w:rPr>
          <w:b/>
          <w:bCs/>
        </w:rPr>
      </w:pPr>
      <w:r w:rsidRPr="006558CD">
        <w:rPr>
          <w:b/>
          <w:bCs/>
        </w:rPr>
        <w:t>…</w:t>
      </w:r>
    </w:p>
    <w:p w14:paraId="1A1C02E6" w14:textId="79CF13FB" w:rsidR="005239F2" w:rsidRPr="006558CD" w:rsidRDefault="00140D2B" w:rsidP="006558CD">
      <w:pPr>
        <w:spacing w:line="360" w:lineRule="auto"/>
        <w:jc w:val="both"/>
        <w:rPr>
          <w:b/>
          <w:bCs/>
        </w:rPr>
      </w:pPr>
      <w:r w:rsidRPr="006558CD">
        <w:rPr>
          <w:b/>
          <w:bCs/>
        </w:rPr>
        <w:t>СПИСОК ИСТОЧНИКОВ</w:t>
      </w:r>
    </w:p>
    <w:p w14:paraId="2B29261E" w14:textId="56417153" w:rsidR="005239F2" w:rsidRPr="006558CD" w:rsidRDefault="005239F2" w:rsidP="006558CD">
      <w:pPr>
        <w:spacing w:line="360" w:lineRule="auto"/>
        <w:jc w:val="both"/>
      </w:pPr>
      <w:r w:rsidRPr="006558CD">
        <w:t xml:space="preserve">1. </w:t>
      </w:r>
      <w:r w:rsidR="003B419A" w:rsidRPr="006558CD">
        <w:t>Идельчик И. Е. Справочник по гидравлическим сопротивлениям. – М.: Машиностроение, 1975. – 559 с.</w:t>
      </w:r>
    </w:p>
    <w:p w14:paraId="6A5F8C78" w14:textId="27A57125" w:rsidR="003B419A" w:rsidRPr="006558CD" w:rsidRDefault="003B419A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t>2. Raffn A. G. Reslink. S. ICD screen technology used to optimize waterflooding in injector well</w:t>
      </w:r>
      <w:r w:rsidR="00DC7BAB" w:rsidRPr="006558CD">
        <w:rPr>
          <w:lang w:val="en-US"/>
        </w:rPr>
        <w:t xml:space="preserve"> //</w:t>
      </w:r>
      <w:r w:rsidRPr="006558CD">
        <w:rPr>
          <w:lang w:val="en-US"/>
        </w:rPr>
        <w:t xml:space="preserve"> SPE 106018, 2007.</w:t>
      </w:r>
      <w:r w:rsidR="00DC7BAB" w:rsidRPr="006558CD">
        <w:rPr>
          <w:lang w:val="en-US"/>
        </w:rPr>
        <w:t xml:space="preserve">     DOI: 10.2523/106018-MS.</w:t>
      </w:r>
    </w:p>
    <w:p w14:paraId="24D5FE43" w14:textId="3B5FBC25" w:rsidR="005239F2" w:rsidRPr="00ED1F6B" w:rsidRDefault="003B419A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t>3. Maggs D., Raffn</w:t>
      </w:r>
      <w:r w:rsidR="00DC7BAB" w:rsidRPr="006558CD">
        <w:rPr>
          <w:lang w:val="en-US"/>
        </w:rPr>
        <w:t xml:space="preserve"> A.G</w:t>
      </w:r>
      <w:r w:rsidRPr="006558CD">
        <w:rPr>
          <w:lang w:val="en-US"/>
        </w:rPr>
        <w:t>. Production optimization for second state field development using ICD and advanced well placement technology</w:t>
      </w:r>
      <w:r w:rsidR="00DC7BAB" w:rsidRPr="006558CD">
        <w:rPr>
          <w:lang w:val="en-US"/>
        </w:rPr>
        <w:t xml:space="preserve"> // </w:t>
      </w:r>
      <w:r w:rsidRPr="006558CD">
        <w:rPr>
          <w:lang w:val="en-US"/>
        </w:rPr>
        <w:t>SPE 113577, 2008.</w:t>
      </w:r>
      <w:r w:rsidR="00DC7BAB" w:rsidRPr="006558CD">
        <w:rPr>
          <w:lang w:val="en-US"/>
        </w:rPr>
        <w:t xml:space="preserve"> DOI: 10.2118/113577-MS</w:t>
      </w:r>
      <w:r w:rsidR="00DC7BAB" w:rsidRPr="00ED1F6B">
        <w:rPr>
          <w:lang w:val="en-US"/>
        </w:rPr>
        <w:t>.</w:t>
      </w:r>
    </w:p>
    <w:p w14:paraId="7CFD2D28" w14:textId="77777777" w:rsidR="003B419A" w:rsidRPr="006558CD" w:rsidRDefault="003B419A" w:rsidP="006558CD">
      <w:pPr>
        <w:spacing w:line="360" w:lineRule="auto"/>
        <w:jc w:val="both"/>
        <w:rPr>
          <w:lang w:val="en-US"/>
        </w:rPr>
      </w:pPr>
    </w:p>
    <w:p w14:paraId="1A27B83D" w14:textId="77777777" w:rsidR="005239F2" w:rsidRPr="006558CD" w:rsidRDefault="005239F2" w:rsidP="006558CD">
      <w:pPr>
        <w:spacing w:line="360" w:lineRule="auto"/>
        <w:jc w:val="both"/>
        <w:rPr>
          <w:b/>
          <w:bCs/>
          <w:lang w:val="en-US"/>
        </w:rPr>
      </w:pPr>
      <w:r w:rsidRPr="006558CD">
        <w:rPr>
          <w:b/>
          <w:bCs/>
          <w:lang w:val="en-US"/>
        </w:rPr>
        <w:t>REFERENCES</w:t>
      </w:r>
    </w:p>
    <w:p w14:paraId="41D11686" w14:textId="51CCA40E" w:rsidR="00DC7BAB" w:rsidRPr="006558CD" w:rsidRDefault="00BC7780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lastRenderedPageBreak/>
        <w:t>1.</w:t>
      </w:r>
      <w:r w:rsidR="005239F2" w:rsidRPr="006558CD">
        <w:rPr>
          <w:lang w:val="en-US"/>
        </w:rPr>
        <w:t xml:space="preserve"> </w:t>
      </w:r>
      <w:r w:rsidR="003B419A" w:rsidRPr="006558CD">
        <w:rPr>
          <w:lang w:val="en-US"/>
        </w:rPr>
        <w:t>Idelch</w:t>
      </w:r>
      <w:r w:rsidRPr="006558CD">
        <w:rPr>
          <w:lang w:val="en-US"/>
        </w:rPr>
        <w:t>I</w:t>
      </w:r>
      <w:r w:rsidR="003B419A" w:rsidRPr="006558CD">
        <w:rPr>
          <w:lang w:val="en-US"/>
        </w:rPr>
        <w:t>k</w:t>
      </w:r>
      <w:r w:rsidR="00DC7BAB" w:rsidRPr="006558CD">
        <w:rPr>
          <w:lang w:val="en-US"/>
        </w:rPr>
        <w:t xml:space="preserve"> </w:t>
      </w:r>
      <w:r w:rsidR="003B419A" w:rsidRPr="006558CD">
        <w:rPr>
          <w:lang w:val="en-US"/>
        </w:rPr>
        <w:t>I</w:t>
      </w:r>
      <w:r w:rsidRPr="006558CD">
        <w:rPr>
          <w:lang w:val="en-US"/>
        </w:rPr>
        <w:t xml:space="preserve">. </w:t>
      </w:r>
      <w:r w:rsidR="003B419A" w:rsidRPr="006558CD">
        <w:rPr>
          <w:lang w:val="en-US"/>
        </w:rPr>
        <w:t>E</w:t>
      </w:r>
      <w:r w:rsidRPr="006558CD">
        <w:rPr>
          <w:lang w:val="en-US"/>
        </w:rPr>
        <w:t xml:space="preserve">. </w:t>
      </w:r>
      <w:r w:rsidR="003B419A" w:rsidRPr="006558CD">
        <w:rPr>
          <w:lang w:val="en-US"/>
        </w:rPr>
        <w:t>Spravochnik</w:t>
      </w:r>
      <w:r w:rsidRPr="006558CD">
        <w:rPr>
          <w:lang w:val="en-US"/>
        </w:rPr>
        <w:t xml:space="preserve"> </w:t>
      </w:r>
      <w:r w:rsidR="003B419A" w:rsidRPr="006558CD">
        <w:rPr>
          <w:lang w:val="en-US"/>
        </w:rPr>
        <w:t>po</w:t>
      </w:r>
      <w:r w:rsidRPr="006558CD">
        <w:rPr>
          <w:lang w:val="en-US"/>
        </w:rPr>
        <w:t xml:space="preserve"> </w:t>
      </w:r>
      <w:r w:rsidR="003B419A" w:rsidRPr="006558CD">
        <w:rPr>
          <w:lang w:val="en-US"/>
        </w:rPr>
        <w:t>gidravlicheskim</w:t>
      </w:r>
      <w:r w:rsidRPr="006558CD">
        <w:rPr>
          <w:lang w:val="en-US"/>
        </w:rPr>
        <w:t xml:space="preserve"> </w:t>
      </w:r>
      <w:r w:rsidR="003B419A" w:rsidRPr="006558CD">
        <w:rPr>
          <w:lang w:val="en-US"/>
        </w:rPr>
        <w:t>soprotivleni</w:t>
      </w:r>
      <w:r w:rsidRPr="006558CD">
        <w:rPr>
          <w:lang w:val="en-US"/>
        </w:rPr>
        <w:t xml:space="preserve">yam. </w:t>
      </w:r>
      <w:r w:rsidR="00DC7BAB" w:rsidRPr="006558CD">
        <w:rPr>
          <w:lang w:val="en-US"/>
        </w:rPr>
        <w:t>[Handbook of hydraulic resistance]. Moscow, Mashinostroenie Publ., 1975. 559 p.</w:t>
      </w:r>
    </w:p>
    <w:p w14:paraId="3762AF10" w14:textId="32BE7F22" w:rsidR="00BC7780" w:rsidRPr="006558CD" w:rsidRDefault="00BC7780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t>2. Raffn A. G. Reslink. S. ICD screen technology used to optimize waterflooding in injector well</w:t>
      </w:r>
      <w:r w:rsidR="00DC7BAB" w:rsidRPr="006558CD">
        <w:rPr>
          <w:lang w:val="en-US"/>
        </w:rPr>
        <w:t xml:space="preserve"> // </w:t>
      </w:r>
      <w:r w:rsidRPr="006558CD">
        <w:rPr>
          <w:lang w:val="en-US"/>
        </w:rPr>
        <w:t>SPE 106018, 2007.</w:t>
      </w:r>
      <w:r w:rsidR="00DC7BAB" w:rsidRPr="006558CD">
        <w:rPr>
          <w:lang w:val="en-US"/>
        </w:rPr>
        <w:t xml:space="preserve">     DOI: 10.2523/106018-MS.</w:t>
      </w:r>
    </w:p>
    <w:p w14:paraId="57019D69" w14:textId="51201138" w:rsidR="003B419A" w:rsidRPr="006558CD" w:rsidRDefault="00BC7780" w:rsidP="006558CD">
      <w:pPr>
        <w:spacing w:line="360" w:lineRule="auto"/>
        <w:jc w:val="both"/>
        <w:rPr>
          <w:lang w:val="en-US"/>
        </w:rPr>
      </w:pPr>
      <w:r w:rsidRPr="006558CD">
        <w:rPr>
          <w:lang w:val="en-US"/>
        </w:rPr>
        <w:t xml:space="preserve">3. Maggs D., Raffn, </w:t>
      </w:r>
      <w:r w:rsidR="00DC7BAB" w:rsidRPr="006558CD">
        <w:rPr>
          <w:lang w:val="en-US"/>
        </w:rPr>
        <w:t xml:space="preserve">A.G. </w:t>
      </w:r>
      <w:r w:rsidRPr="006558CD">
        <w:rPr>
          <w:lang w:val="en-US"/>
        </w:rPr>
        <w:t>Production optimization for second state field development using ICD and advanced well placement technology</w:t>
      </w:r>
      <w:r w:rsidR="00DC7BAB" w:rsidRPr="006558CD">
        <w:rPr>
          <w:lang w:val="en-US"/>
        </w:rPr>
        <w:t xml:space="preserve"> //</w:t>
      </w:r>
      <w:r w:rsidRPr="006558CD">
        <w:rPr>
          <w:lang w:val="en-US"/>
        </w:rPr>
        <w:t xml:space="preserve"> SPE 113577, 2008.</w:t>
      </w:r>
      <w:r w:rsidR="00DC7BAB" w:rsidRPr="006558CD">
        <w:rPr>
          <w:lang w:val="en-US"/>
        </w:rPr>
        <w:t xml:space="preserve"> DOI: 10.2118/113577-MS</w:t>
      </w:r>
      <w:r w:rsidR="00DC7BAB" w:rsidRPr="00ED1F6B">
        <w:rPr>
          <w:lang w:val="en-US"/>
        </w:rPr>
        <w:t>.</w:t>
      </w:r>
    </w:p>
    <w:sectPr w:rsidR="003B419A" w:rsidRPr="006558CD" w:rsidSect="00ED1F6B"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434"/>
    <w:multiLevelType w:val="hybridMultilevel"/>
    <w:tmpl w:val="E1A4E91C"/>
    <w:lvl w:ilvl="0" w:tplc="631EE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AD4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C209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C4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F653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CAE4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073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03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C87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60FD"/>
    <w:multiLevelType w:val="hybridMultilevel"/>
    <w:tmpl w:val="2884DA90"/>
    <w:lvl w:ilvl="0" w:tplc="77F67D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DE36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811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800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CCA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3C7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A44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06A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6F9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24C7D"/>
    <w:multiLevelType w:val="hybridMultilevel"/>
    <w:tmpl w:val="4ECE88D2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D117F"/>
    <w:multiLevelType w:val="hybridMultilevel"/>
    <w:tmpl w:val="B0202706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A5128"/>
    <w:multiLevelType w:val="hybridMultilevel"/>
    <w:tmpl w:val="B234FB6C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7C1E"/>
    <w:multiLevelType w:val="hybridMultilevel"/>
    <w:tmpl w:val="C150988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C36F4F"/>
    <w:multiLevelType w:val="hybridMultilevel"/>
    <w:tmpl w:val="FE14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8782E"/>
    <w:multiLevelType w:val="hybridMultilevel"/>
    <w:tmpl w:val="B06A4B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61DF"/>
    <w:multiLevelType w:val="hybridMultilevel"/>
    <w:tmpl w:val="EE92F546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F5C51"/>
    <w:multiLevelType w:val="hybridMultilevel"/>
    <w:tmpl w:val="CB26246A"/>
    <w:lvl w:ilvl="0" w:tplc="6F1273C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D3653"/>
    <w:multiLevelType w:val="hybridMultilevel"/>
    <w:tmpl w:val="B0A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60354"/>
    <w:multiLevelType w:val="hybridMultilevel"/>
    <w:tmpl w:val="F94E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CC7"/>
    <w:rsid w:val="00002156"/>
    <w:rsid w:val="000255FF"/>
    <w:rsid w:val="00044E9D"/>
    <w:rsid w:val="00047946"/>
    <w:rsid w:val="000521F0"/>
    <w:rsid w:val="000649FB"/>
    <w:rsid w:val="000A62B9"/>
    <w:rsid w:val="000A6FDE"/>
    <w:rsid w:val="000C4CBA"/>
    <w:rsid w:val="000E6AB8"/>
    <w:rsid w:val="001127F9"/>
    <w:rsid w:val="00140D2B"/>
    <w:rsid w:val="00157BE0"/>
    <w:rsid w:val="0016181F"/>
    <w:rsid w:val="001C68B7"/>
    <w:rsid w:val="001E1D3C"/>
    <w:rsid w:val="001F2B4D"/>
    <w:rsid w:val="001F4209"/>
    <w:rsid w:val="00211DA4"/>
    <w:rsid w:val="00230395"/>
    <w:rsid w:val="002557CB"/>
    <w:rsid w:val="0026053A"/>
    <w:rsid w:val="00271744"/>
    <w:rsid w:val="00286789"/>
    <w:rsid w:val="00296F31"/>
    <w:rsid w:val="002B0218"/>
    <w:rsid w:val="002C62FB"/>
    <w:rsid w:val="002D142C"/>
    <w:rsid w:val="002D749B"/>
    <w:rsid w:val="002E7310"/>
    <w:rsid w:val="002F3EA3"/>
    <w:rsid w:val="00354759"/>
    <w:rsid w:val="0039095D"/>
    <w:rsid w:val="003B419A"/>
    <w:rsid w:val="003C12C6"/>
    <w:rsid w:val="003C246A"/>
    <w:rsid w:val="00433C1F"/>
    <w:rsid w:val="00434D72"/>
    <w:rsid w:val="00434E1E"/>
    <w:rsid w:val="00440DAA"/>
    <w:rsid w:val="00443D3C"/>
    <w:rsid w:val="004463BD"/>
    <w:rsid w:val="00452B76"/>
    <w:rsid w:val="0045422D"/>
    <w:rsid w:val="004665A8"/>
    <w:rsid w:val="00486072"/>
    <w:rsid w:val="0049567A"/>
    <w:rsid w:val="004A4479"/>
    <w:rsid w:val="004B34F5"/>
    <w:rsid w:val="004C19F6"/>
    <w:rsid w:val="004C3111"/>
    <w:rsid w:val="004F6BEF"/>
    <w:rsid w:val="0050432A"/>
    <w:rsid w:val="005230C8"/>
    <w:rsid w:val="005239F2"/>
    <w:rsid w:val="005353BD"/>
    <w:rsid w:val="005531F8"/>
    <w:rsid w:val="00574348"/>
    <w:rsid w:val="005A05CF"/>
    <w:rsid w:val="005B45DF"/>
    <w:rsid w:val="005C3B7C"/>
    <w:rsid w:val="005E6EAF"/>
    <w:rsid w:val="005F318C"/>
    <w:rsid w:val="00602312"/>
    <w:rsid w:val="006558CD"/>
    <w:rsid w:val="006732D9"/>
    <w:rsid w:val="00677200"/>
    <w:rsid w:val="006A53C6"/>
    <w:rsid w:val="006B3460"/>
    <w:rsid w:val="006D038E"/>
    <w:rsid w:val="006F73BE"/>
    <w:rsid w:val="00746396"/>
    <w:rsid w:val="007545F0"/>
    <w:rsid w:val="00780B79"/>
    <w:rsid w:val="00797B5C"/>
    <w:rsid w:val="007A1A7B"/>
    <w:rsid w:val="007C0989"/>
    <w:rsid w:val="007D7F9C"/>
    <w:rsid w:val="00826814"/>
    <w:rsid w:val="00861D3E"/>
    <w:rsid w:val="008A6154"/>
    <w:rsid w:val="008B019B"/>
    <w:rsid w:val="008B1B9C"/>
    <w:rsid w:val="008B3D0F"/>
    <w:rsid w:val="008C4D78"/>
    <w:rsid w:val="008E2EC6"/>
    <w:rsid w:val="00900316"/>
    <w:rsid w:val="00920275"/>
    <w:rsid w:val="009303F1"/>
    <w:rsid w:val="009406B7"/>
    <w:rsid w:val="009460C3"/>
    <w:rsid w:val="00964712"/>
    <w:rsid w:val="0096785B"/>
    <w:rsid w:val="0097246A"/>
    <w:rsid w:val="0098662F"/>
    <w:rsid w:val="00992285"/>
    <w:rsid w:val="0099311E"/>
    <w:rsid w:val="009A71EF"/>
    <w:rsid w:val="009A74C2"/>
    <w:rsid w:val="009B3ED3"/>
    <w:rsid w:val="009B71A1"/>
    <w:rsid w:val="009B7A5F"/>
    <w:rsid w:val="009D4EBD"/>
    <w:rsid w:val="009E3B31"/>
    <w:rsid w:val="009F16DF"/>
    <w:rsid w:val="00A02F29"/>
    <w:rsid w:val="00A10A1B"/>
    <w:rsid w:val="00A15F9A"/>
    <w:rsid w:val="00A30DCA"/>
    <w:rsid w:val="00A56AED"/>
    <w:rsid w:val="00A6278F"/>
    <w:rsid w:val="00A6346F"/>
    <w:rsid w:val="00AC4C1C"/>
    <w:rsid w:val="00AD3538"/>
    <w:rsid w:val="00AD4201"/>
    <w:rsid w:val="00B3603E"/>
    <w:rsid w:val="00B378EA"/>
    <w:rsid w:val="00B66616"/>
    <w:rsid w:val="00B7155F"/>
    <w:rsid w:val="00BA7BE5"/>
    <w:rsid w:val="00BB3446"/>
    <w:rsid w:val="00BC49C6"/>
    <w:rsid w:val="00BC5F1A"/>
    <w:rsid w:val="00BC7780"/>
    <w:rsid w:val="00BD08ED"/>
    <w:rsid w:val="00BF2722"/>
    <w:rsid w:val="00C17196"/>
    <w:rsid w:val="00C35869"/>
    <w:rsid w:val="00C44D50"/>
    <w:rsid w:val="00C5082D"/>
    <w:rsid w:val="00C61286"/>
    <w:rsid w:val="00CA1394"/>
    <w:rsid w:val="00CA4A14"/>
    <w:rsid w:val="00CD7C53"/>
    <w:rsid w:val="00CD7FA6"/>
    <w:rsid w:val="00D166F5"/>
    <w:rsid w:val="00D270F8"/>
    <w:rsid w:val="00D42F37"/>
    <w:rsid w:val="00D55528"/>
    <w:rsid w:val="00D93006"/>
    <w:rsid w:val="00DC7BAB"/>
    <w:rsid w:val="00DE32C0"/>
    <w:rsid w:val="00DE4F86"/>
    <w:rsid w:val="00DE679A"/>
    <w:rsid w:val="00E42CC7"/>
    <w:rsid w:val="00E652D5"/>
    <w:rsid w:val="00E8524C"/>
    <w:rsid w:val="00EB0252"/>
    <w:rsid w:val="00EB37BF"/>
    <w:rsid w:val="00EB6BD1"/>
    <w:rsid w:val="00EC152B"/>
    <w:rsid w:val="00ED1F6B"/>
    <w:rsid w:val="00ED2E4E"/>
    <w:rsid w:val="00ED499F"/>
    <w:rsid w:val="00EF4A48"/>
    <w:rsid w:val="00EF7955"/>
    <w:rsid w:val="00F37332"/>
    <w:rsid w:val="00F6180D"/>
    <w:rsid w:val="00F81AFC"/>
    <w:rsid w:val="00F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F6E3C9A"/>
  <w15:docId w15:val="{B2272D0D-C9C9-445C-852D-98C5F73E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2CC7"/>
    <w:rPr>
      <w:sz w:val="24"/>
      <w:szCs w:val="24"/>
    </w:rPr>
  </w:style>
  <w:style w:type="paragraph" w:styleId="1">
    <w:name w:val="heading 1"/>
    <w:basedOn w:val="a"/>
    <w:next w:val="a"/>
    <w:qFormat/>
    <w:rsid w:val="00E42CC7"/>
    <w:pPr>
      <w:keepNext/>
      <w:tabs>
        <w:tab w:val="num" w:pos="284"/>
      </w:tabs>
      <w:ind w:left="284" w:hanging="284"/>
      <w:outlineLvl w:val="0"/>
    </w:pPr>
    <w:rPr>
      <w:b/>
      <w:i/>
      <w:spacing w:val="-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E42CC7"/>
    <w:pPr>
      <w:widowControl w:val="0"/>
      <w:spacing w:line="18" w:lineRule="atLeast"/>
      <w:jc w:val="center"/>
    </w:pPr>
    <w:rPr>
      <w:sz w:val="20"/>
      <w:szCs w:val="28"/>
    </w:rPr>
  </w:style>
  <w:style w:type="paragraph" w:styleId="3">
    <w:name w:val="Body Text 3"/>
    <w:basedOn w:val="a"/>
    <w:semiHidden/>
    <w:rsid w:val="00E42CC7"/>
    <w:pPr>
      <w:jc w:val="right"/>
    </w:pPr>
    <w:rPr>
      <w:sz w:val="20"/>
      <w:szCs w:val="20"/>
    </w:rPr>
  </w:style>
  <w:style w:type="paragraph" w:styleId="a3">
    <w:name w:val="Title"/>
    <w:basedOn w:val="a"/>
    <w:qFormat/>
    <w:rsid w:val="00E42CC7"/>
    <w:pPr>
      <w:jc w:val="center"/>
    </w:pPr>
    <w:rPr>
      <w:sz w:val="28"/>
      <w:szCs w:val="28"/>
    </w:rPr>
  </w:style>
  <w:style w:type="character" w:styleId="a4">
    <w:name w:val="Hyperlink"/>
    <w:rsid w:val="00E42CC7"/>
    <w:rPr>
      <w:color w:val="0000FF"/>
      <w:u w:val="single"/>
    </w:rPr>
  </w:style>
  <w:style w:type="character" w:customStyle="1" w:styleId="apple-style-span">
    <w:name w:val="apple-style-span"/>
    <w:basedOn w:val="a0"/>
    <w:rsid w:val="00E42CC7"/>
  </w:style>
  <w:style w:type="paragraph" w:customStyle="1" w:styleId="10">
    <w:name w:val="Без интервала1"/>
    <w:rsid w:val="00E42CC7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002156"/>
    <w:rPr>
      <w:rFonts w:ascii="Tahoma" w:hAnsi="Tahoma" w:cs="Tahoma"/>
      <w:sz w:val="16"/>
      <w:szCs w:val="16"/>
    </w:rPr>
  </w:style>
  <w:style w:type="character" w:styleId="a6">
    <w:name w:val="FollowedHyperlink"/>
    <w:rsid w:val="00677200"/>
    <w:rPr>
      <w:color w:val="800080"/>
      <w:u w:val="single"/>
    </w:rPr>
  </w:style>
  <w:style w:type="character" w:styleId="a7">
    <w:name w:val="Emphasis"/>
    <w:uiPriority w:val="20"/>
    <w:qFormat/>
    <w:rsid w:val="00271744"/>
    <w:rPr>
      <w:i/>
      <w:iCs/>
    </w:rPr>
  </w:style>
  <w:style w:type="character" w:customStyle="1" w:styleId="apple-converted-space">
    <w:name w:val="apple-converted-space"/>
    <w:basedOn w:val="a0"/>
    <w:rsid w:val="00271744"/>
  </w:style>
  <w:style w:type="character" w:styleId="a8">
    <w:name w:val="Strong"/>
    <w:uiPriority w:val="22"/>
    <w:qFormat/>
    <w:rsid w:val="00271744"/>
    <w:rPr>
      <w:b/>
      <w:bCs/>
    </w:rPr>
  </w:style>
  <w:style w:type="paragraph" w:customStyle="1" w:styleId="Default">
    <w:name w:val="Default"/>
    <w:rsid w:val="006732D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">
    <w:name w:val="mark"/>
    <w:basedOn w:val="a0"/>
    <w:rsid w:val="00AD4201"/>
  </w:style>
  <w:style w:type="character" w:styleId="a9">
    <w:name w:val="annotation reference"/>
    <w:rsid w:val="00D55528"/>
    <w:rPr>
      <w:sz w:val="16"/>
      <w:szCs w:val="16"/>
    </w:rPr>
  </w:style>
  <w:style w:type="paragraph" w:styleId="aa">
    <w:name w:val="annotation text"/>
    <w:basedOn w:val="a"/>
    <w:link w:val="ab"/>
    <w:rsid w:val="00D5552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D55528"/>
  </w:style>
  <w:style w:type="paragraph" w:styleId="ac">
    <w:name w:val="annotation subject"/>
    <w:basedOn w:val="aa"/>
    <w:next w:val="aa"/>
    <w:link w:val="ad"/>
    <w:rsid w:val="00D55528"/>
    <w:rPr>
      <w:b/>
      <w:bCs/>
    </w:rPr>
  </w:style>
  <w:style w:type="character" w:customStyle="1" w:styleId="ad">
    <w:name w:val="Тема примечания Знак"/>
    <w:link w:val="ac"/>
    <w:rsid w:val="00D55528"/>
    <w:rPr>
      <w:b/>
      <w:bCs/>
    </w:rPr>
  </w:style>
  <w:style w:type="paragraph" w:styleId="ae">
    <w:name w:val="Normal (Web)"/>
    <w:basedOn w:val="a"/>
    <w:uiPriority w:val="99"/>
    <w:unhideWhenUsed/>
    <w:rsid w:val="007A1A7B"/>
    <w:pPr>
      <w:spacing w:before="100" w:beforeAutospacing="1" w:after="100" w:afterAutospacing="1"/>
    </w:pPr>
  </w:style>
  <w:style w:type="character" w:styleId="af">
    <w:name w:val="Unresolved Mention"/>
    <w:uiPriority w:val="99"/>
    <w:semiHidden/>
    <w:unhideWhenUsed/>
    <w:rsid w:val="0046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volkov@bm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kov@bm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642D-B780-45D2-A266-0D2A3770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Баркова</cp:lastModifiedBy>
  <cp:revision>2</cp:revision>
  <cp:lastPrinted>2020-02-25T14:04:00Z</cp:lastPrinted>
  <dcterms:created xsi:type="dcterms:W3CDTF">2022-02-10T21:15:00Z</dcterms:created>
  <dcterms:modified xsi:type="dcterms:W3CDTF">2022-02-10T21:15:00Z</dcterms:modified>
</cp:coreProperties>
</file>